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29" w:rsidRDefault="00F37A29" w:rsidP="00F254B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A29" w:rsidRPr="00F40D5E" w:rsidRDefault="00F37A29" w:rsidP="005A45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D5E">
        <w:rPr>
          <w:rFonts w:ascii="Times New Roman" w:hAnsi="Times New Roman" w:cs="Times New Roman"/>
          <w:b/>
          <w:sz w:val="28"/>
          <w:szCs w:val="28"/>
          <w:u w:val="single"/>
        </w:rPr>
        <w:t>Цель –</w:t>
      </w:r>
      <w:r w:rsidR="00BA286B" w:rsidRPr="00F40D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40D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рост размера пенсии</w:t>
      </w:r>
    </w:p>
    <w:p w:rsidR="005C48A3" w:rsidRDefault="005C48A3" w:rsidP="00D1361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3D3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 одобрило проект федерального закона «О внесении изменений в отдельные законодательные акты Российской Федерации по вопросам назначения и выплаты пенсий»</w:t>
      </w:r>
      <w:r w:rsidR="005223C6">
        <w:rPr>
          <w:rFonts w:ascii="Times New Roman" w:hAnsi="Times New Roman" w:cs="Times New Roman"/>
          <w:b/>
          <w:sz w:val="28"/>
          <w:szCs w:val="28"/>
        </w:rPr>
        <w:t>.</w:t>
      </w:r>
      <w:r w:rsidRPr="007D7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359" w:rsidRPr="007D73D3">
        <w:rPr>
          <w:rFonts w:ascii="Times New Roman" w:hAnsi="Times New Roman"/>
          <w:b/>
          <w:sz w:val="28"/>
          <w:szCs w:val="28"/>
        </w:rPr>
        <w:t>Как повышение возраста трудоспособности скажется на нынешних пенсионерах? На этот и другие вопросы, комментируя</w:t>
      </w:r>
      <w:r w:rsidRPr="007D7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359" w:rsidRPr="007D73D3">
        <w:rPr>
          <w:rFonts w:ascii="Times New Roman" w:hAnsi="Times New Roman" w:cs="Times New Roman"/>
          <w:b/>
          <w:sz w:val="28"/>
          <w:szCs w:val="28"/>
        </w:rPr>
        <w:t>з</w:t>
      </w:r>
      <w:r w:rsidRPr="007D73D3">
        <w:rPr>
          <w:rFonts w:ascii="Times New Roman" w:hAnsi="Times New Roman" w:cs="Times New Roman"/>
          <w:b/>
          <w:sz w:val="28"/>
          <w:szCs w:val="28"/>
        </w:rPr>
        <w:t>аконопроект</w:t>
      </w:r>
      <w:r w:rsidR="000F6359" w:rsidRPr="007D73D3">
        <w:rPr>
          <w:rFonts w:ascii="Times New Roman" w:hAnsi="Times New Roman" w:cs="Times New Roman"/>
          <w:b/>
          <w:sz w:val="28"/>
          <w:szCs w:val="28"/>
        </w:rPr>
        <w:t xml:space="preserve">, отвечает </w:t>
      </w:r>
      <w:r w:rsidRPr="007D7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93A">
        <w:rPr>
          <w:rFonts w:ascii="Times New Roman" w:hAnsi="Times New Roman" w:cs="Times New Roman"/>
          <w:b/>
          <w:sz w:val="28"/>
          <w:szCs w:val="28"/>
        </w:rPr>
        <w:t>У</w:t>
      </w:r>
      <w:r w:rsidRPr="007D73D3">
        <w:rPr>
          <w:rFonts w:ascii="Times New Roman" w:hAnsi="Times New Roman" w:cs="Times New Roman"/>
          <w:b/>
          <w:sz w:val="28"/>
          <w:szCs w:val="28"/>
        </w:rPr>
        <w:t xml:space="preserve">правляющий Отделением ПФР по Тверской области Евгений </w:t>
      </w:r>
      <w:proofErr w:type="spellStart"/>
      <w:r w:rsidRPr="007D73D3">
        <w:rPr>
          <w:rFonts w:ascii="Times New Roman" w:hAnsi="Times New Roman" w:cs="Times New Roman"/>
          <w:b/>
          <w:sz w:val="28"/>
          <w:szCs w:val="28"/>
        </w:rPr>
        <w:t>Шамакин</w:t>
      </w:r>
      <w:proofErr w:type="spellEnd"/>
      <w:r w:rsidRPr="007D73D3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491380" w:rsidRPr="00491380" w:rsidRDefault="00491380" w:rsidP="00D1361F">
      <w:pPr>
        <w:pStyle w:val="a5"/>
        <w:spacing w:line="276" w:lineRule="auto"/>
        <w:ind w:firstLine="708"/>
        <w:jc w:val="both"/>
        <w:rPr>
          <w:b/>
          <w:sz w:val="28"/>
          <w:szCs w:val="28"/>
        </w:rPr>
      </w:pPr>
      <w:r w:rsidRPr="00491380">
        <w:rPr>
          <w:b/>
          <w:sz w:val="28"/>
          <w:szCs w:val="28"/>
        </w:rPr>
        <w:t xml:space="preserve">- Что важно знать о новом законопроекте? </w:t>
      </w:r>
    </w:p>
    <w:p w:rsidR="00491380" w:rsidRPr="00491380" w:rsidRDefault="00491380" w:rsidP="00D1361F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491380">
        <w:rPr>
          <w:sz w:val="28"/>
          <w:szCs w:val="28"/>
        </w:rPr>
        <w:t>- Законопроект направлен на обеспечение  роста размера страховых пенсий по старости</w:t>
      </w:r>
      <w:r w:rsidR="007B2496">
        <w:rPr>
          <w:sz w:val="28"/>
          <w:szCs w:val="28"/>
        </w:rPr>
        <w:t xml:space="preserve">. </w:t>
      </w:r>
      <w:r w:rsidRPr="00491380">
        <w:rPr>
          <w:sz w:val="28"/>
          <w:szCs w:val="28"/>
        </w:rPr>
        <w:t>Он предусматривает поэтапное повышение возраста, по достижении которого будет назначаться страховая пенсия по старости.</w:t>
      </w:r>
      <w:r>
        <w:rPr>
          <w:sz w:val="28"/>
          <w:szCs w:val="28"/>
        </w:rPr>
        <w:t xml:space="preserve">  </w:t>
      </w:r>
      <w:r w:rsidRPr="00491380">
        <w:rPr>
          <w:bCs/>
          <w:sz w:val="28"/>
          <w:szCs w:val="28"/>
        </w:rPr>
        <w:t xml:space="preserve">Законопроектом предлагается  закрепить общеустановленный пенсионный возраст на уровне 65 для мужчин и 63 лет женщин </w:t>
      </w:r>
      <w:r w:rsidRPr="00491380">
        <w:rPr>
          <w:sz w:val="28"/>
          <w:szCs w:val="28"/>
        </w:rPr>
        <w:t>(сейчас – 60 и 55 лет соответственно). Изменение пенсионного возраста предполагается постепенно начать с 1 января 2019 года в течение переходного периода до 2034 года.</w:t>
      </w:r>
    </w:p>
    <w:p w:rsidR="005223C6" w:rsidRPr="00697A4F" w:rsidRDefault="005223C6" w:rsidP="00D1361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4F">
        <w:rPr>
          <w:rFonts w:ascii="Times New Roman" w:hAnsi="Times New Roman" w:cs="Times New Roman"/>
          <w:b/>
          <w:sz w:val="28"/>
          <w:szCs w:val="28"/>
        </w:rPr>
        <w:t>- Евгений Александрович, чем, на ваш взгляд, вызван</w:t>
      </w:r>
      <w:r>
        <w:rPr>
          <w:rFonts w:ascii="Times New Roman" w:hAnsi="Times New Roman" w:cs="Times New Roman"/>
          <w:b/>
          <w:sz w:val="28"/>
          <w:szCs w:val="28"/>
        </w:rPr>
        <w:t xml:space="preserve">о увеличение </w:t>
      </w:r>
      <w:r w:rsidRPr="00697A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периода </w:t>
      </w:r>
      <w:r w:rsidRPr="00697A4F">
        <w:rPr>
          <w:rFonts w:ascii="Times New Roman" w:hAnsi="Times New Roman" w:cs="Times New Roman"/>
          <w:b/>
          <w:sz w:val="28"/>
          <w:szCs w:val="28"/>
        </w:rPr>
        <w:t>трудоспособности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граждан? </w:t>
      </w:r>
    </w:p>
    <w:p w:rsidR="005223C6" w:rsidRPr="00A83788" w:rsidRDefault="005223C6" w:rsidP="00D13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3788">
        <w:rPr>
          <w:rFonts w:ascii="Times New Roman" w:hAnsi="Times New Roman" w:cs="Times New Roman"/>
          <w:sz w:val="28"/>
          <w:szCs w:val="28"/>
        </w:rPr>
        <w:t xml:space="preserve">Предложение об изменении возраста трудоспособности обусловлено формированием </w:t>
      </w:r>
      <w:r>
        <w:rPr>
          <w:rFonts w:ascii="Times New Roman" w:hAnsi="Times New Roman" w:cs="Times New Roman"/>
          <w:sz w:val="28"/>
          <w:szCs w:val="28"/>
        </w:rPr>
        <w:t>другой</w:t>
      </w:r>
      <w:r w:rsidRPr="00A83788">
        <w:rPr>
          <w:rFonts w:ascii="Times New Roman" w:hAnsi="Times New Roman" w:cs="Times New Roman"/>
          <w:sz w:val="28"/>
          <w:szCs w:val="28"/>
        </w:rPr>
        <w:t xml:space="preserve"> демографической ситуации в стране с учетом мировой тенденции старения населения. Только с 2000 по 2017 год продолжительность жизни при рождении в России у мужчин выросла на 8,5 лет (с 59 до 67,5 лет), а у женщин – на 5,4 года (с 72,26 до 77,64 года). Продолжительность жизни по прогнозам Росстата в 2024 году составит у мужчин 72,3 года (увеличение к уровню 2017 года на 5,8 года), у женщин – 82,1 года (увеличение к уровню 2017 года на 4,5 года). </w:t>
      </w:r>
      <w:proofErr w:type="gramStart"/>
      <w:r w:rsidRPr="00A83788">
        <w:rPr>
          <w:rFonts w:ascii="Times New Roman" w:hAnsi="Times New Roman" w:cs="Times New Roman"/>
          <w:sz w:val="28"/>
          <w:szCs w:val="28"/>
        </w:rPr>
        <w:t>К моменту завершения переходного периода, то есть когда возраст будет установлен на уровне 65 лет для мужчин и 63 года для женщин, продолжительность жизни увеличится к уровню 2017 года для мужчин в 2028 году на 7,6 года и составит 75,1 года, для женщин – к 2034 году на 7,64 года и составит 85,28 года.</w:t>
      </w:r>
      <w:proofErr w:type="gramEnd"/>
    </w:p>
    <w:p w:rsidR="005223C6" w:rsidRPr="005223C6" w:rsidRDefault="005223C6" w:rsidP="00D1361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</w:t>
      </w:r>
      <w:r w:rsidRPr="0052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колько в Тверской области пенсионеров и работающих граждан?</w:t>
      </w:r>
      <w:r w:rsidRPr="005223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4AF1" w:rsidRDefault="005223C6" w:rsidP="00F2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C6">
        <w:rPr>
          <w:rFonts w:ascii="Times New Roman" w:hAnsi="Times New Roman" w:cs="Times New Roman"/>
          <w:sz w:val="28"/>
          <w:szCs w:val="28"/>
        </w:rPr>
        <w:t xml:space="preserve">- В регионе </w:t>
      </w:r>
      <w:r w:rsidR="0009096A">
        <w:rPr>
          <w:rFonts w:ascii="Times New Roman" w:hAnsi="Times New Roman" w:cs="Times New Roman"/>
          <w:sz w:val="28"/>
          <w:szCs w:val="28"/>
        </w:rPr>
        <w:t>около</w:t>
      </w:r>
      <w:r w:rsidR="00F6539E">
        <w:rPr>
          <w:rFonts w:ascii="Times New Roman" w:hAnsi="Times New Roman" w:cs="Times New Roman"/>
          <w:sz w:val="28"/>
          <w:szCs w:val="28"/>
        </w:rPr>
        <w:t xml:space="preserve">  </w:t>
      </w:r>
      <w:r w:rsidRPr="005223C6">
        <w:rPr>
          <w:rFonts w:ascii="Times New Roman" w:hAnsi="Times New Roman" w:cs="Times New Roman"/>
          <w:sz w:val="28"/>
          <w:szCs w:val="28"/>
        </w:rPr>
        <w:t>4</w:t>
      </w:r>
      <w:r w:rsidR="00F6539E">
        <w:rPr>
          <w:rFonts w:ascii="Times New Roman" w:hAnsi="Times New Roman" w:cs="Times New Roman"/>
          <w:sz w:val="28"/>
          <w:szCs w:val="28"/>
        </w:rPr>
        <w:t xml:space="preserve">00 </w:t>
      </w:r>
      <w:r w:rsidRPr="005223C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6539E">
        <w:rPr>
          <w:rFonts w:ascii="Times New Roman" w:hAnsi="Times New Roman" w:cs="Times New Roman"/>
          <w:sz w:val="28"/>
          <w:szCs w:val="28"/>
        </w:rPr>
        <w:t xml:space="preserve"> получателей страховых пенсий</w:t>
      </w:r>
      <w:r w:rsidR="00F05FA5">
        <w:rPr>
          <w:rFonts w:ascii="Times New Roman" w:hAnsi="Times New Roman" w:cs="Times New Roman"/>
          <w:sz w:val="28"/>
          <w:szCs w:val="28"/>
        </w:rPr>
        <w:t>, из них работают</w:t>
      </w:r>
      <w:r w:rsidR="00262B3B">
        <w:rPr>
          <w:rFonts w:ascii="Times New Roman" w:hAnsi="Times New Roman" w:cs="Times New Roman"/>
          <w:sz w:val="28"/>
          <w:szCs w:val="28"/>
        </w:rPr>
        <w:t xml:space="preserve"> </w:t>
      </w:r>
      <w:r w:rsidR="00F05FA5">
        <w:rPr>
          <w:rFonts w:ascii="Times New Roman" w:hAnsi="Times New Roman" w:cs="Times New Roman"/>
          <w:sz w:val="28"/>
          <w:szCs w:val="28"/>
        </w:rPr>
        <w:t xml:space="preserve"> </w:t>
      </w:r>
      <w:r w:rsidR="00664AF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05FA5">
        <w:rPr>
          <w:rFonts w:ascii="Times New Roman" w:hAnsi="Times New Roman" w:cs="Times New Roman"/>
          <w:sz w:val="28"/>
          <w:szCs w:val="28"/>
        </w:rPr>
        <w:t xml:space="preserve">90 тысяч человек. </w:t>
      </w:r>
    </w:p>
    <w:p w:rsidR="0002761F" w:rsidRDefault="00F05FA5" w:rsidP="00F2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39E">
        <w:rPr>
          <w:rFonts w:ascii="Times New Roman" w:hAnsi="Times New Roman" w:cs="Times New Roman"/>
          <w:sz w:val="28"/>
          <w:szCs w:val="28"/>
        </w:rPr>
        <w:t xml:space="preserve">  </w:t>
      </w:r>
      <w:r w:rsidR="00574A1C">
        <w:rPr>
          <w:rFonts w:ascii="Times New Roman" w:hAnsi="Times New Roman" w:cs="Times New Roman"/>
          <w:sz w:val="28"/>
          <w:szCs w:val="28"/>
        </w:rPr>
        <w:t xml:space="preserve">Трудоспособное население  области в возрасте от 16 до </w:t>
      </w:r>
      <w:r w:rsidR="00664AF1">
        <w:rPr>
          <w:rFonts w:ascii="Times New Roman" w:hAnsi="Times New Roman" w:cs="Times New Roman"/>
          <w:sz w:val="28"/>
          <w:szCs w:val="28"/>
        </w:rPr>
        <w:t>общеустановленного пенсионного возраста</w:t>
      </w:r>
      <w:r w:rsidR="00574A1C">
        <w:rPr>
          <w:rFonts w:ascii="Times New Roman" w:hAnsi="Times New Roman" w:cs="Times New Roman"/>
          <w:sz w:val="28"/>
          <w:szCs w:val="28"/>
        </w:rPr>
        <w:t xml:space="preserve">  составляет более  </w:t>
      </w:r>
      <w:r>
        <w:rPr>
          <w:rFonts w:ascii="Times New Roman" w:hAnsi="Times New Roman" w:cs="Times New Roman"/>
          <w:sz w:val="28"/>
          <w:szCs w:val="28"/>
        </w:rPr>
        <w:t>700</w:t>
      </w:r>
      <w:r w:rsidR="00574A1C">
        <w:rPr>
          <w:rFonts w:ascii="Times New Roman" w:hAnsi="Times New Roman" w:cs="Times New Roman"/>
          <w:sz w:val="28"/>
          <w:szCs w:val="28"/>
        </w:rPr>
        <w:t xml:space="preserve"> тысяч человек</w:t>
      </w:r>
      <w:r w:rsidR="00664AF1">
        <w:rPr>
          <w:rFonts w:ascii="Times New Roman" w:hAnsi="Times New Roman" w:cs="Times New Roman"/>
          <w:sz w:val="28"/>
          <w:szCs w:val="28"/>
        </w:rPr>
        <w:t>, из них р</w:t>
      </w:r>
      <w:r w:rsidR="005223C6" w:rsidRPr="005223C6">
        <w:rPr>
          <w:rFonts w:ascii="Times New Roman" w:hAnsi="Times New Roman" w:cs="Times New Roman"/>
          <w:sz w:val="28"/>
          <w:szCs w:val="28"/>
        </w:rPr>
        <w:t xml:space="preserve">аботающих </w:t>
      </w:r>
      <w:r w:rsidR="00F6539E">
        <w:rPr>
          <w:rFonts w:ascii="Times New Roman" w:hAnsi="Times New Roman" w:cs="Times New Roman"/>
          <w:sz w:val="28"/>
          <w:szCs w:val="28"/>
        </w:rPr>
        <w:t xml:space="preserve">застрахованных лиц,  </w:t>
      </w:r>
      <w:r w:rsidR="005223C6" w:rsidRPr="005223C6">
        <w:rPr>
          <w:rFonts w:ascii="Times New Roman" w:hAnsi="Times New Roman" w:cs="Times New Roman"/>
          <w:sz w:val="28"/>
          <w:szCs w:val="28"/>
        </w:rPr>
        <w:t>за ко</w:t>
      </w:r>
      <w:r w:rsidR="00F6539E">
        <w:rPr>
          <w:rFonts w:ascii="Times New Roman" w:hAnsi="Times New Roman" w:cs="Times New Roman"/>
          <w:sz w:val="28"/>
          <w:szCs w:val="28"/>
        </w:rPr>
        <w:t>торых</w:t>
      </w:r>
      <w:r w:rsidR="005223C6" w:rsidRPr="005223C6">
        <w:rPr>
          <w:rFonts w:ascii="Times New Roman" w:hAnsi="Times New Roman" w:cs="Times New Roman"/>
          <w:sz w:val="28"/>
          <w:szCs w:val="28"/>
        </w:rPr>
        <w:t xml:space="preserve"> </w:t>
      </w:r>
      <w:r w:rsidR="00A16333">
        <w:rPr>
          <w:rFonts w:ascii="Times New Roman" w:hAnsi="Times New Roman" w:cs="Times New Roman"/>
          <w:sz w:val="28"/>
          <w:szCs w:val="28"/>
        </w:rPr>
        <w:t xml:space="preserve">работодатели уплачивают </w:t>
      </w:r>
      <w:r w:rsidR="005223C6" w:rsidRPr="005223C6">
        <w:rPr>
          <w:rFonts w:ascii="Times New Roman" w:hAnsi="Times New Roman" w:cs="Times New Roman"/>
          <w:sz w:val="28"/>
          <w:szCs w:val="28"/>
        </w:rPr>
        <w:t xml:space="preserve"> страховые взносы</w:t>
      </w:r>
      <w:r w:rsidR="00262B3B">
        <w:rPr>
          <w:rFonts w:ascii="Times New Roman" w:hAnsi="Times New Roman" w:cs="Times New Roman"/>
          <w:sz w:val="28"/>
          <w:szCs w:val="28"/>
        </w:rPr>
        <w:t>,</w:t>
      </w:r>
      <w:r w:rsidR="00574A1C">
        <w:rPr>
          <w:rFonts w:ascii="Times New Roman" w:hAnsi="Times New Roman" w:cs="Times New Roman"/>
          <w:sz w:val="28"/>
          <w:szCs w:val="28"/>
        </w:rPr>
        <w:t xml:space="preserve"> </w:t>
      </w:r>
      <w:r w:rsidR="005223C6" w:rsidRPr="005223C6">
        <w:rPr>
          <w:rFonts w:ascii="Times New Roman" w:hAnsi="Times New Roman" w:cs="Times New Roman"/>
          <w:sz w:val="28"/>
          <w:szCs w:val="28"/>
        </w:rPr>
        <w:t xml:space="preserve"> </w:t>
      </w:r>
      <w:r w:rsidR="00F6539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223C6" w:rsidRPr="005223C6">
        <w:rPr>
          <w:rFonts w:ascii="Times New Roman" w:hAnsi="Times New Roman" w:cs="Times New Roman"/>
          <w:sz w:val="28"/>
          <w:szCs w:val="28"/>
        </w:rPr>
        <w:t xml:space="preserve"> 5</w:t>
      </w:r>
      <w:r w:rsidR="00A16333">
        <w:rPr>
          <w:rFonts w:ascii="Times New Roman" w:hAnsi="Times New Roman" w:cs="Times New Roman"/>
          <w:sz w:val="28"/>
          <w:szCs w:val="28"/>
        </w:rPr>
        <w:t>00</w:t>
      </w:r>
      <w:r w:rsidR="005223C6" w:rsidRPr="005223C6">
        <w:rPr>
          <w:rFonts w:ascii="Times New Roman" w:hAnsi="Times New Roman" w:cs="Times New Roman"/>
          <w:sz w:val="28"/>
          <w:szCs w:val="28"/>
        </w:rPr>
        <w:t xml:space="preserve"> тысяч человек.</w:t>
      </w:r>
      <w:r w:rsidR="00D21556">
        <w:rPr>
          <w:rFonts w:ascii="Times New Roman" w:hAnsi="Times New Roman" w:cs="Times New Roman"/>
          <w:sz w:val="28"/>
          <w:szCs w:val="28"/>
        </w:rPr>
        <w:t xml:space="preserve"> </w:t>
      </w:r>
      <w:r w:rsidR="00E945B3">
        <w:rPr>
          <w:rFonts w:ascii="Times New Roman" w:hAnsi="Times New Roman" w:cs="Times New Roman"/>
          <w:sz w:val="28"/>
          <w:szCs w:val="28"/>
        </w:rPr>
        <w:t>Кроме того,  в</w:t>
      </w:r>
      <w:r w:rsidR="00664AF1">
        <w:rPr>
          <w:rFonts w:ascii="Times New Roman" w:hAnsi="Times New Roman" w:cs="Times New Roman"/>
          <w:sz w:val="28"/>
          <w:szCs w:val="28"/>
        </w:rPr>
        <w:t xml:space="preserve"> регионе 77 тысяч учащихся и других граждан, на которых по законодательству не распространяется обязанность пенсионного страхования.</w:t>
      </w:r>
      <w:r w:rsidR="00E945B3">
        <w:rPr>
          <w:rFonts w:ascii="Times New Roman" w:hAnsi="Times New Roman" w:cs="Times New Roman"/>
          <w:sz w:val="28"/>
          <w:szCs w:val="28"/>
        </w:rPr>
        <w:t xml:space="preserve">  Получается, что более чем 100 тысяч человек трудоспособного возраста  -  это предполагаемая неформальная занятость. </w:t>
      </w:r>
      <w:r w:rsidR="0002761F">
        <w:rPr>
          <w:rFonts w:ascii="Times New Roman" w:hAnsi="Times New Roman" w:cs="Times New Roman"/>
          <w:sz w:val="28"/>
          <w:szCs w:val="28"/>
        </w:rPr>
        <w:t>За этих</w:t>
      </w:r>
      <w:r w:rsidR="00E945B3">
        <w:rPr>
          <w:rFonts w:ascii="Times New Roman" w:hAnsi="Times New Roman" w:cs="Times New Roman"/>
          <w:sz w:val="28"/>
          <w:szCs w:val="28"/>
        </w:rPr>
        <w:t xml:space="preserve"> граждан страховые взносы в Пенсионный фонд РФ  не уплачиваются. </w:t>
      </w:r>
    </w:p>
    <w:p w:rsidR="00C36E5E" w:rsidRDefault="00E945B3" w:rsidP="00F2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E5E" w:rsidRPr="005223C6">
        <w:rPr>
          <w:rFonts w:ascii="Times New Roman" w:hAnsi="Times New Roman" w:cs="Times New Roman"/>
          <w:sz w:val="28"/>
          <w:szCs w:val="28"/>
        </w:rPr>
        <w:t xml:space="preserve">Обеспеченность страховыми взносами на выплату страховой пенсии в Тверской области за 2017 год составила 46,9 процента. </w:t>
      </w:r>
      <w:r w:rsidR="00C36E5E">
        <w:rPr>
          <w:rFonts w:ascii="Times New Roman" w:hAnsi="Times New Roman" w:cs="Times New Roman"/>
          <w:sz w:val="28"/>
          <w:szCs w:val="28"/>
        </w:rPr>
        <w:t xml:space="preserve"> </w:t>
      </w:r>
      <w:r w:rsidR="005223C6" w:rsidRPr="005223C6">
        <w:rPr>
          <w:rFonts w:ascii="Times New Roman" w:hAnsi="Times New Roman" w:cs="Times New Roman"/>
          <w:sz w:val="28"/>
          <w:szCs w:val="28"/>
        </w:rPr>
        <w:t>Соотношение</w:t>
      </w:r>
      <w:r w:rsidR="007B2496">
        <w:rPr>
          <w:rFonts w:ascii="Times New Roman" w:hAnsi="Times New Roman" w:cs="Times New Roman"/>
          <w:sz w:val="28"/>
          <w:szCs w:val="28"/>
        </w:rPr>
        <w:t xml:space="preserve"> работающих</w:t>
      </w:r>
      <w:r w:rsidR="00C36E5E">
        <w:rPr>
          <w:rFonts w:ascii="Times New Roman" w:hAnsi="Times New Roman" w:cs="Times New Roman"/>
          <w:sz w:val="28"/>
          <w:szCs w:val="28"/>
        </w:rPr>
        <w:t xml:space="preserve"> </w:t>
      </w:r>
      <w:r w:rsidR="00A16333">
        <w:rPr>
          <w:rFonts w:ascii="Times New Roman" w:hAnsi="Times New Roman" w:cs="Times New Roman"/>
          <w:sz w:val="28"/>
          <w:szCs w:val="28"/>
        </w:rPr>
        <w:t>застрахованных лиц</w:t>
      </w:r>
      <w:r w:rsidR="00C36E5E">
        <w:rPr>
          <w:rFonts w:ascii="Times New Roman" w:hAnsi="Times New Roman" w:cs="Times New Roman"/>
          <w:sz w:val="28"/>
          <w:szCs w:val="28"/>
        </w:rPr>
        <w:t xml:space="preserve"> </w:t>
      </w:r>
      <w:r w:rsidR="007B2496">
        <w:rPr>
          <w:rFonts w:ascii="Times New Roman" w:hAnsi="Times New Roman" w:cs="Times New Roman"/>
          <w:sz w:val="28"/>
          <w:szCs w:val="28"/>
        </w:rPr>
        <w:t xml:space="preserve"> к</w:t>
      </w:r>
      <w:r w:rsidR="00A16333">
        <w:rPr>
          <w:rFonts w:ascii="Times New Roman" w:hAnsi="Times New Roman" w:cs="Times New Roman"/>
          <w:sz w:val="28"/>
          <w:szCs w:val="28"/>
        </w:rPr>
        <w:t xml:space="preserve"> количеству </w:t>
      </w:r>
      <w:r w:rsidR="007B2496">
        <w:rPr>
          <w:rFonts w:ascii="Times New Roman" w:hAnsi="Times New Roman" w:cs="Times New Roman"/>
          <w:sz w:val="28"/>
          <w:szCs w:val="28"/>
        </w:rPr>
        <w:t>пенсионер</w:t>
      </w:r>
      <w:r w:rsidR="00A16333">
        <w:rPr>
          <w:rFonts w:ascii="Times New Roman" w:hAnsi="Times New Roman" w:cs="Times New Roman"/>
          <w:sz w:val="28"/>
          <w:szCs w:val="28"/>
        </w:rPr>
        <w:t>ов</w:t>
      </w:r>
      <w:r w:rsidR="00C36E5E">
        <w:rPr>
          <w:rFonts w:ascii="Times New Roman" w:hAnsi="Times New Roman" w:cs="Times New Roman"/>
          <w:sz w:val="28"/>
          <w:szCs w:val="28"/>
        </w:rPr>
        <w:t xml:space="preserve"> в Тверской области составляет </w:t>
      </w:r>
      <w:r w:rsidR="007B2496">
        <w:rPr>
          <w:rFonts w:ascii="Times New Roman" w:hAnsi="Times New Roman" w:cs="Times New Roman"/>
          <w:sz w:val="28"/>
          <w:szCs w:val="28"/>
        </w:rPr>
        <w:t xml:space="preserve"> </w:t>
      </w:r>
      <w:r w:rsidR="005223C6" w:rsidRPr="005223C6">
        <w:rPr>
          <w:rFonts w:ascii="Times New Roman" w:hAnsi="Times New Roman" w:cs="Times New Roman"/>
          <w:sz w:val="28"/>
          <w:szCs w:val="28"/>
        </w:rPr>
        <w:t>-  1,2.</w:t>
      </w:r>
      <w:r w:rsidR="00676823">
        <w:rPr>
          <w:rFonts w:ascii="Times New Roman" w:hAnsi="Times New Roman" w:cs="Times New Roman"/>
          <w:sz w:val="28"/>
          <w:szCs w:val="28"/>
        </w:rPr>
        <w:t xml:space="preserve"> </w:t>
      </w:r>
      <w:r w:rsidR="005223C6" w:rsidRPr="005223C6">
        <w:rPr>
          <w:rFonts w:ascii="Times New Roman" w:hAnsi="Times New Roman" w:cs="Times New Roman"/>
          <w:sz w:val="28"/>
          <w:szCs w:val="28"/>
        </w:rPr>
        <w:t xml:space="preserve"> По прогнозам к 2025 году  это соотношение составит 1,04.</w:t>
      </w:r>
    </w:p>
    <w:p w:rsidR="00321A27" w:rsidRPr="007D73D3" w:rsidRDefault="000F6359" w:rsidP="00D1361F">
      <w:pPr>
        <w:pStyle w:val="a5"/>
        <w:spacing w:line="276" w:lineRule="auto"/>
        <w:ind w:firstLine="708"/>
        <w:jc w:val="both"/>
        <w:rPr>
          <w:b/>
          <w:sz w:val="28"/>
          <w:szCs w:val="28"/>
        </w:rPr>
      </w:pPr>
      <w:r w:rsidRPr="007D73D3">
        <w:rPr>
          <w:b/>
          <w:sz w:val="28"/>
          <w:szCs w:val="28"/>
        </w:rPr>
        <w:t xml:space="preserve">- </w:t>
      </w:r>
      <w:r w:rsidR="00321A27" w:rsidRPr="007D73D3">
        <w:rPr>
          <w:b/>
          <w:sz w:val="28"/>
          <w:szCs w:val="28"/>
        </w:rPr>
        <w:t xml:space="preserve"> Евгений Александрович, поясните: как повышение возраста трудоспособности скажется на нынешних пенсионерах? </w:t>
      </w:r>
    </w:p>
    <w:p w:rsidR="0020199D" w:rsidRPr="0020199D" w:rsidRDefault="00321A27" w:rsidP="00496D08">
      <w:pPr>
        <w:pStyle w:val="msonormalmailrucssattributepostfix"/>
        <w:shd w:val="clear" w:color="auto" w:fill="FFFFFF"/>
        <w:spacing w:after="0" w:afterAutospacing="0" w:line="276" w:lineRule="auto"/>
        <w:ind w:right="198" w:firstLine="709"/>
        <w:jc w:val="both"/>
        <w:rPr>
          <w:sz w:val="28"/>
          <w:szCs w:val="28"/>
        </w:rPr>
      </w:pPr>
      <w:r w:rsidRPr="007D73D3">
        <w:rPr>
          <w:bCs/>
          <w:sz w:val="28"/>
          <w:szCs w:val="28"/>
        </w:rPr>
        <w:t xml:space="preserve">- </w:t>
      </w:r>
      <w:r w:rsidRPr="0020199D">
        <w:rPr>
          <w:bCs/>
          <w:sz w:val="28"/>
          <w:szCs w:val="28"/>
        </w:rPr>
        <w:t xml:space="preserve">Нынешние пенсионеры от принятия закона ничего не потеряют. Получатели пенсий по линии </w:t>
      </w:r>
      <w:r w:rsidRPr="0020199D">
        <w:rPr>
          <w:sz w:val="28"/>
          <w:szCs w:val="28"/>
        </w:rPr>
        <w:t>Пенсионного фонда России, как и ранее, будут получать все положенные им пенсионные и социальные выплаты в соответствии с уже приобретенными пенсионными правами и льготами.</w:t>
      </w:r>
      <w:r w:rsidRPr="0020199D">
        <w:rPr>
          <w:b/>
          <w:bCs/>
          <w:sz w:val="28"/>
          <w:szCs w:val="28"/>
        </w:rPr>
        <w:t xml:space="preserve"> </w:t>
      </w:r>
      <w:r w:rsidRPr="0020199D">
        <w:rPr>
          <w:bCs/>
          <w:sz w:val="28"/>
          <w:szCs w:val="28"/>
        </w:rPr>
        <w:t xml:space="preserve">Более того, повышение пенсионного возраста </w:t>
      </w:r>
      <w:r w:rsidRPr="0020199D">
        <w:rPr>
          <w:sz w:val="28"/>
          <w:szCs w:val="28"/>
        </w:rPr>
        <w:t xml:space="preserve"> </w:t>
      </w:r>
      <w:r w:rsidR="009118CF">
        <w:rPr>
          <w:sz w:val="28"/>
          <w:szCs w:val="28"/>
        </w:rPr>
        <w:t xml:space="preserve">позволит </w:t>
      </w:r>
      <w:r w:rsidRPr="0020199D">
        <w:rPr>
          <w:sz w:val="28"/>
          <w:szCs w:val="28"/>
        </w:rPr>
        <w:t>увелич</w:t>
      </w:r>
      <w:r w:rsidR="0020199D">
        <w:rPr>
          <w:sz w:val="28"/>
          <w:szCs w:val="28"/>
        </w:rPr>
        <w:t>ит</w:t>
      </w:r>
      <w:r w:rsidR="009118CF">
        <w:rPr>
          <w:sz w:val="28"/>
          <w:szCs w:val="28"/>
        </w:rPr>
        <w:t>ь</w:t>
      </w:r>
      <w:r w:rsidRPr="0020199D">
        <w:rPr>
          <w:sz w:val="28"/>
          <w:szCs w:val="28"/>
        </w:rPr>
        <w:t xml:space="preserve"> размер пенсий для неработающих пенсионеров </w:t>
      </w:r>
      <w:r w:rsidR="009118CF" w:rsidRPr="0020199D">
        <w:rPr>
          <w:sz w:val="28"/>
          <w:szCs w:val="28"/>
        </w:rPr>
        <w:t xml:space="preserve"> </w:t>
      </w:r>
      <w:r w:rsidRPr="0020199D">
        <w:rPr>
          <w:sz w:val="28"/>
          <w:szCs w:val="28"/>
        </w:rP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  <w:r w:rsidR="0020199D" w:rsidRPr="0020199D">
        <w:rPr>
          <w:sz w:val="28"/>
          <w:szCs w:val="28"/>
        </w:rPr>
        <w:t xml:space="preserve"> </w:t>
      </w:r>
    </w:p>
    <w:p w:rsidR="00C96DF6" w:rsidRPr="007D73D3" w:rsidRDefault="00C96DF6" w:rsidP="00D1361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3D3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8" w:history="1">
        <w:r w:rsidRPr="007D73D3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Как будет происходить повышение возраста выхода на пенсию?</w:t>
        </w:r>
      </w:hyperlink>
    </w:p>
    <w:p w:rsidR="00C96DF6" w:rsidRPr="007D73D3" w:rsidRDefault="00C96DF6" w:rsidP="00D1361F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7D73D3">
        <w:rPr>
          <w:sz w:val="28"/>
          <w:szCs w:val="28"/>
        </w:rPr>
        <w:t xml:space="preserve">- </w:t>
      </w:r>
      <w:r w:rsidR="0020199D">
        <w:rPr>
          <w:sz w:val="28"/>
          <w:szCs w:val="28"/>
        </w:rPr>
        <w:t xml:space="preserve"> П</w:t>
      </w:r>
      <w:r w:rsidRPr="007D73D3">
        <w:rPr>
          <w:sz w:val="28"/>
          <w:szCs w:val="28"/>
        </w:rPr>
        <w:t>редусматривается длительный переходный период – с 2019 по 2028 год для мужчин и с 2019 по 2034 год для женщин. Таким образом, переходный период составит 10 лет для мужчин и 16 лет для женщин.</w:t>
      </w:r>
      <w:r w:rsidR="0020199D">
        <w:rPr>
          <w:sz w:val="28"/>
          <w:szCs w:val="28"/>
        </w:rPr>
        <w:t xml:space="preserve"> </w:t>
      </w:r>
      <w:r w:rsidRPr="007D73D3">
        <w:rPr>
          <w:sz w:val="28"/>
          <w:szCs w:val="28"/>
        </w:rPr>
        <w:t xml:space="preserve">Повышение пенсионного возраста на первом этапе затронет мужчин 1959 года рождения  и женщин 1964 года рождения. Граждане, </w:t>
      </w:r>
      <w:r w:rsidR="0027043B">
        <w:rPr>
          <w:sz w:val="28"/>
          <w:szCs w:val="28"/>
        </w:rPr>
        <w:t>этих</w:t>
      </w:r>
      <w:r w:rsidRPr="007D73D3">
        <w:rPr>
          <w:sz w:val="28"/>
          <w:szCs w:val="28"/>
        </w:rPr>
        <w:t xml:space="preserve"> годов </w:t>
      </w:r>
      <w:r w:rsidRPr="007D73D3">
        <w:rPr>
          <w:sz w:val="28"/>
          <w:szCs w:val="28"/>
        </w:rPr>
        <w:lastRenderedPageBreak/>
        <w:t>рождений, с учетом переходных положений, получат право выйти на пенсию в 2020 году – в возрасте, соответственно, 61 год и 56 лет.</w:t>
      </w:r>
    </w:p>
    <w:p w:rsidR="00C96DF6" w:rsidRPr="007D73D3" w:rsidRDefault="00C96DF6" w:rsidP="00D1361F">
      <w:pPr>
        <w:pStyle w:val="3"/>
        <w:spacing w:line="276" w:lineRule="auto"/>
        <w:ind w:firstLine="708"/>
        <w:jc w:val="both"/>
        <w:rPr>
          <w:sz w:val="28"/>
          <w:szCs w:val="28"/>
        </w:rPr>
      </w:pPr>
      <w:r w:rsidRPr="007D73D3">
        <w:rPr>
          <w:sz w:val="28"/>
          <w:szCs w:val="28"/>
        </w:rPr>
        <w:t xml:space="preserve">- </w:t>
      </w:r>
      <w:hyperlink r:id="rId9" w:history="1">
        <w:r w:rsidRPr="007D73D3">
          <w:rPr>
            <w:sz w:val="28"/>
            <w:szCs w:val="28"/>
          </w:rPr>
          <w:t xml:space="preserve"> Для к</w:t>
        </w:r>
        <w:r w:rsidR="0020199D">
          <w:rPr>
            <w:sz w:val="28"/>
            <w:szCs w:val="28"/>
          </w:rPr>
          <w:t>ого</w:t>
        </w:r>
        <w:r w:rsidR="00C4471B">
          <w:rPr>
            <w:sz w:val="28"/>
            <w:szCs w:val="28"/>
          </w:rPr>
          <w:t xml:space="preserve"> </w:t>
        </w:r>
        <w:r w:rsidR="0020199D">
          <w:rPr>
            <w:sz w:val="28"/>
            <w:szCs w:val="28"/>
          </w:rPr>
          <w:t>возраст</w:t>
        </w:r>
        <w:r w:rsidRPr="007D73D3">
          <w:rPr>
            <w:rStyle w:val="a7"/>
            <w:color w:val="auto"/>
            <w:sz w:val="28"/>
            <w:szCs w:val="28"/>
            <w:u w:val="none"/>
          </w:rPr>
          <w:t xml:space="preserve"> выхода на пенсию останется без изменений?</w:t>
        </w:r>
      </w:hyperlink>
    </w:p>
    <w:p w:rsidR="00F4470F" w:rsidRPr="007D73D3" w:rsidRDefault="00C96DF6" w:rsidP="00F254B5">
      <w:pPr>
        <w:pStyle w:val="1"/>
        <w:spacing w:after="0" w:line="276" w:lineRule="auto"/>
        <w:ind w:left="-284" w:firstLine="992"/>
        <w:jc w:val="both"/>
        <w:rPr>
          <w:rFonts w:ascii="Times New Roman" w:hAnsi="Times New Roman"/>
          <w:bCs/>
          <w:sz w:val="28"/>
          <w:szCs w:val="28"/>
        </w:rPr>
      </w:pPr>
      <w:r w:rsidRPr="007D73D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0199D" w:rsidRPr="00BB321C">
        <w:rPr>
          <w:rFonts w:ascii="Times New Roman" w:hAnsi="Times New Roman"/>
          <w:sz w:val="28"/>
          <w:szCs w:val="28"/>
          <w:lang w:eastAsia="ru-RU"/>
        </w:rPr>
        <w:t xml:space="preserve">Для тех, кто трудится </w:t>
      </w:r>
      <w:r w:rsidR="00BB321C" w:rsidRPr="00BB321C">
        <w:rPr>
          <w:rFonts w:ascii="Times New Roman" w:hAnsi="Times New Roman"/>
          <w:sz w:val="28"/>
          <w:szCs w:val="28"/>
        </w:rPr>
        <w:t>в опасных, вредных и тяжелых условиях труда</w:t>
      </w:r>
      <w:r w:rsidR="0027043B">
        <w:rPr>
          <w:rFonts w:ascii="Times New Roman" w:hAnsi="Times New Roman"/>
          <w:sz w:val="28"/>
          <w:szCs w:val="28"/>
        </w:rPr>
        <w:t>.</w:t>
      </w:r>
      <w:r w:rsidR="00F4470F" w:rsidRPr="00BB321C">
        <w:rPr>
          <w:rFonts w:ascii="Times New Roman" w:hAnsi="Times New Roman"/>
          <w:sz w:val="28"/>
          <w:szCs w:val="28"/>
        </w:rPr>
        <w:t xml:space="preserve"> Не изменятся условия для установления пенсий по социальным мотивам и состоянию здоровья, пенсий в связи с радиационным воздействием.</w:t>
      </w:r>
      <w:r w:rsidR="00F4470F" w:rsidRPr="007D73D3">
        <w:rPr>
          <w:rFonts w:ascii="Times New Roman" w:hAnsi="Times New Roman"/>
          <w:bCs/>
          <w:sz w:val="28"/>
          <w:szCs w:val="28"/>
        </w:rPr>
        <w:t xml:space="preserve"> </w:t>
      </w:r>
    </w:p>
    <w:p w:rsidR="007D73D3" w:rsidRPr="007D73D3" w:rsidRDefault="007D73D3" w:rsidP="00F254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D73D3">
        <w:rPr>
          <w:rFonts w:ascii="Times New Roman" w:hAnsi="Times New Roman"/>
          <w:b/>
          <w:sz w:val="28"/>
          <w:szCs w:val="28"/>
          <w:lang w:eastAsia="ru-RU"/>
        </w:rPr>
        <w:t xml:space="preserve">- Будет ли повышен пенсионный возраст для многодетных матерей? </w:t>
      </w:r>
    </w:p>
    <w:p w:rsidR="007D73D3" w:rsidRPr="007D73D3" w:rsidRDefault="007D73D3" w:rsidP="00F254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D3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BB321C">
        <w:rPr>
          <w:rFonts w:ascii="Times New Roman" w:hAnsi="Times New Roman"/>
          <w:sz w:val="28"/>
          <w:szCs w:val="28"/>
          <w:lang w:eastAsia="ru-RU"/>
        </w:rPr>
        <w:t>Нет. Женщинам</w:t>
      </w:r>
      <w:r w:rsidRPr="007D73D3">
        <w:rPr>
          <w:rFonts w:ascii="Times New Roman" w:hAnsi="Times New Roman"/>
          <w:sz w:val="28"/>
          <w:szCs w:val="28"/>
          <w:lang w:eastAsia="ru-RU"/>
        </w:rPr>
        <w:t xml:space="preserve">, родившим пять и более детей и воспитавшим их до достижения ими возраста </w:t>
      </w:r>
      <w:r w:rsidR="00BB321C">
        <w:rPr>
          <w:rFonts w:ascii="Times New Roman" w:hAnsi="Times New Roman"/>
          <w:sz w:val="28"/>
          <w:szCs w:val="28"/>
          <w:lang w:eastAsia="ru-RU"/>
        </w:rPr>
        <w:t>восьми</w:t>
      </w:r>
      <w:r w:rsidRPr="007D73D3">
        <w:rPr>
          <w:rFonts w:ascii="Times New Roman" w:hAnsi="Times New Roman"/>
          <w:sz w:val="28"/>
          <w:szCs w:val="28"/>
          <w:lang w:eastAsia="ru-RU"/>
        </w:rPr>
        <w:t xml:space="preserve"> лет, пенсионный возраст повышать не планируют. Отмечу,  женщинам, родившим двух и более детей, если они имеют необходимый страховой стаж работы в районах Крайнего Севера или в приравненных к ним местностях,  также сохраняется возможность досрочного выхода на пенсию.</w:t>
      </w:r>
    </w:p>
    <w:p w:rsidR="007D73D3" w:rsidRPr="007D73D3" w:rsidRDefault="007D73D3" w:rsidP="00F254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D73D3">
        <w:rPr>
          <w:rFonts w:ascii="Times New Roman" w:hAnsi="Times New Roman"/>
          <w:b/>
          <w:sz w:val="28"/>
          <w:szCs w:val="28"/>
          <w:lang w:eastAsia="ru-RU"/>
        </w:rPr>
        <w:t>- В каком возрасте на пенсию могут выйти родител</w:t>
      </w:r>
      <w:r w:rsidR="00BB321C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7D73D3">
        <w:rPr>
          <w:rFonts w:ascii="Times New Roman" w:hAnsi="Times New Roman"/>
          <w:b/>
          <w:sz w:val="28"/>
          <w:szCs w:val="28"/>
          <w:lang w:eastAsia="ru-RU"/>
        </w:rPr>
        <w:t xml:space="preserve"> детей-инвалидов? </w:t>
      </w:r>
    </w:p>
    <w:p w:rsidR="007D73D3" w:rsidRPr="007D73D3" w:rsidRDefault="007D73D3" w:rsidP="00F254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D3">
        <w:rPr>
          <w:rFonts w:ascii="Times New Roman" w:hAnsi="Times New Roman"/>
          <w:sz w:val="28"/>
          <w:szCs w:val="28"/>
          <w:lang w:eastAsia="ru-RU"/>
        </w:rPr>
        <w:t xml:space="preserve">- Сохраняется возможность одному из родителей инвалидов с детства, воспитавшему их до достижения ими </w:t>
      </w:r>
      <w:r w:rsidR="00BB321C">
        <w:rPr>
          <w:rFonts w:ascii="Times New Roman" w:hAnsi="Times New Roman"/>
          <w:sz w:val="28"/>
          <w:szCs w:val="28"/>
          <w:lang w:eastAsia="ru-RU"/>
        </w:rPr>
        <w:t>восьми</w:t>
      </w:r>
      <w:r w:rsidRPr="007D73D3">
        <w:rPr>
          <w:rFonts w:ascii="Times New Roman" w:hAnsi="Times New Roman"/>
          <w:sz w:val="28"/>
          <w:szCs w:val="28"/>
          <w:lang w:eastAsia="ru-RU"/>
        </w:rPr>
        <w:t xml:space="preserve"> лет  выйти на пенсию досрочно (в 50 лет – женщины, 55 лет – мужчины). Эта же возможность будет</w:t>
      </w:r>
      <w:r w:rsidR="00BB32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3D3">
        <w:rPr>
          <w:rFonts w:ascii="Times New Roman" w:hAnsi="Times New Roman"/>
          <w:sz w:val="28"/>
          <w:szCs w:val="28"/>
          <w:lang w:eastAsia="ru-RU"/>
        </w:rPr>
        <w:t xml:space="preserve"> у  опекунов инвалидов с детства или граждан, опекающи</w:t>
      </w:r>
      <w:r w:rsidR="00BB321C">
        <w:rPr>
          <w:rFonts w:ascii="Times New Roman" w:hAnsi="Times New Roman"/>
          <w:sz w:val="28"/>
          <w:szCs w:val="28"/>
          <w:lang w:eastAsia="ru-RU"/>
        </w:rPr>
        <w:t xml:space="preserve">х </w:t>
      </w:r>
      <w:r w:rsidRPr="007D73D3">
        <w:rPr>
          <w:rFonts w:ascii="Times New Roman" w:hAnsi="Times New Roman"/>
          <w:sz w:val="28"/>
          <w:szCs w:val="28"/>
          <w:lang w:eastAsia="ru-RU"/>
        </w:rPr>
        <w:t xml:space="preserve"> инвалидов с детства</w:t>
      </w:r>
      <w:r w:rsidR="00BB321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7D73D3">
        <w:rPr>
          <w:rFonts w:ascii="Times New Roman" w:hAnsi="Times New Roman"/>
          <w:sz w:val="28"/>
          <w:szCs w:val="28"/>
          <w:lang w:eastAsia="ru-RU"/>
        </w:rPr>
        <w:t xml:space="preserve"> воспитавши</w:t>
      </w:r>
      <w:r w:rsidR="00BB321C">
        <w:rPr>
          <w:rFonts w:ascii="Times New Roman" w:hAnsi="Times New Roman"/>
          <w:sz w:val="28"/>
          <w:szCs w:val="28"/>
          <w:lang w:eastAsia="ru-RU"/>
        </w:rPr>
        <w:t xml:space="preserve">х </w:t>
      </w:r>
      <w:r w:rsidRPr="007D73D3">
        <w:rPr>
          <w:rFonts w:ascii="Times New Roman" w:hAnsi="Times New Roman"/>
          <w:sz w:val="28"/>
          <w:szCs w:val="28"/>
          <w:lang w:eastAsia="ru-RU"/>
        </w:rPr>
        <w:t xml:space="preserve">их до достижения ими </w:t>
      </w:r>
      <w:r w:rsidR="00BB321C">
        <w:rPr>
          <w:rFonts w:ascii="Times New Roman" w:hAnsi="Times New Roman"/>
          <w:sz w:val="28"/>
          <w:szCs w:val="28"/>
          <w:lang w:eastAsia="ru-RU"/>
        </w:rPr>
        <w:t xml:space="preserve"> восьми</w:t>
      </w:r>
      <w:r w:rsidRPr="007D73D3">
        <w:rPr>
          <w:rFonts w:ascii="Times New Roman" w:hAnsi="Times New Roman"/>
          <w:sz w:val="28"/>
          <w:szCs w:val="28"/>
          <w:lang w:eastAsia="ru-RU"/>
        </w:rPr>
        <w:t xml:space="preserve"> лет.</w:t>
      </w:r>
    </w:p>
    <w:p w:rsidR="00F85CBE" w:rsidRPr="007D73D3" w:rsidRDefault="00F85CBE" w:rsidP="00F254B5">
      <w:pPr>
        <w:pStyle w:val="3"/>
        <w:spacing w:line="276" w:lineRule="auto"/>
        <w:ind w:firstLine="708"/>
        <w:jc w:val="both"/>
        <w:rPr>
          <w:rStyle w:val="a7"/>
          <w:color w:val="000000" w:themeColor="text1"/>
          <w:sz w:val="28"/>
          <w:szCs w:val="28"/>
          <w:u w:val="none"/>
        </w:rPr>
      </w:pPr>
      <w:r w:rsidRPr="007D73D3">
        <w:rPr>
          <w:color w:val="000000" w:themeColor="text1"/>
          <w:sz w:val="28"/>
          <w:szCs w:val="28"/>
        </w:rPr>
        <w:t xml:space="preserve">- </w:t>
      </w:r>
      <w:hyperlink r:id="rId10" w:history="1">
        <w:r w:rsidR="00C96DF6" w:rsidRPr="007D73D3">
          <w:rPr>
            <w:rStyle w:val="a7"/>
            <w:color w:val="000000" w:themeColor="text1"/>
            <w:sz w:val="28"/>
            <w:szCs w:val="28"/>
            <w:u w:val="none"/>
          </w:rPr>
          <w:t>Сохраняется ли специальный стаж, дающий право на досрочную пенсию?</w:t>
        </w:r>
      </w:hyperlink>
    </w:p>
    <w:p w:rsidR="00CA0AF0" w:rsidRDefault="00F85CBE" w:rsidP="00F254B5">
      <w:pPr>
        <w:pStyle w:val="m-4142430375219841806msonormalcxspmiddlemailrucssattributepostfix"/>
        <w:shd w:val="clear" w:color="auto" w:fill="FFFFFF"/>
        <w:spacing w:after="0" w:afterAutospacing="0" w:line="276" w:lineRule="auto"/>
        <w:ind w:right="198" w:firstLine="709"/>
        <w:jc w:val="both"/>
        <w:rPr>
          <w:color w:val="000000"/>
          <w:sz w:val="28"/>
          <w:szCs w:val="28"/>
        </w:rPr>
      </w:pPr>
      <w:r w:rsidRPr="007D73D3">
        <w:rPr>
          <w:rStyle w:val="a7"/>
          <w:color w:val="000000" w:themeColor="text1"/>
          <w:sz w:val="28"/>
          <w:szCs w:val="28"/>
          <w:u w:val="none"/>
        </w:rPr>
        <w:t xml:space="preserve">- </w:t>
      </w:r>
      <w:r w:rsidR="00B84502" w:rsidRPr="007D73D3">
        <w:rPr>
          <w:rStyle w:val="apple-converted-space"/>
          <w:color w:val="000000"/>
          <w:sz w:val="28"/>
          <w:szCs w:val="28"/>
        </w:rPr>
        <w:t xml:space="preserve">Для </w:t>
      </w:r>
      <w:r w:rsidR="00CA0AF0">
        <w:rPr>
          <w:rStyle w:val="apple-converted-space"/>
          <w:color w:val="000000"/>
          <w:sz w:val="28"/>
          <w:szCs w:val="28"/>
        </w:rPr>
        <w:t>граждан</w:t>
      </w:r>
      <w:r w:rsidR="00B84502" w:rsidRPr="007D73D3">
        <w:rPr>
          <w:rStyle w:val="apple-converted-space"/>
          <w:color w:val="000000"/>
          <w:sz w:val="28"/>
          <w:szCs w:val="28"/>
        </w:rPr>
        <w:t>,</w:t>
      </w:r>
      <w:r w:rsidR="0027043B" w:rsidRPr="0027043B">
        <w:rPr>
          <w:color w:val="000000"/>
          <w:sz w:val="28"/>
          <w:szCs w:val="28"/>
        </w:rPr>
        <w:t xml:space="preserve"> </w:t>
      </w:r>
      <w:r w:rsidR="0027043B" w:rsidRPr="007D73D3">
        <w:rPr>
          <w:color w:val="000000"/>
          <w:sz w:val="28"/>
          <w:szCs w:val="28"/>
        </w:rPr>
        <w:t>работ</w:t>
      </w:r>
      <w:r w:rsidR="0027043B">
        <w:rPr>
          <w:color w:val="000000"/>
          <w:sz w:val="28"/>
          <w:szCs w:val="28"/>
        </w:rPr>
        <w:t>авших</w:t>
      </w:r>
      <w:r w:rsidR="0027043B" w:rsidRPr="007D73D3">
        <w:rPr>
          <w:color w:val="000000"/>
          <w:sz w:val="28"/>
          <w:szCs w:val="28"/>
        </w:rPr>
        <w:t xml:space="preserve"> в районах Крайнего Севера и приравненных к</w:t>
      </w:r>
      <w:r w:rsidR="0027043B">
        <w:rPr>
          <w:color w:val="000000"/>
          <w:sz w:val="28"/>
          <w:szCs w:val="28"/>
        </w:rPr>
        <w:t xml:space="preserve"> ним</w:t>
      </w:r>
      <w:r w:rsidR="0027043B" w:rsidRPr="007D73D3">
        <w:rPr>
          <w:color w:val="000000"/>
          <w:sz w:val="28"/>
          <w:szCs w:val="28"/>
        </w:rPr>
        <w:t xml:space="preserve"> района</w:t>
      </w:r>
      <w:r w:rsidR="0027043B">
        <w:rPr>
          <w:color w:val="000000"/>
          <w:sz w:val="28"/>
          <w:szCs w:val="28"/>
        </w:rPr>
        <w:t>х</w:t>
      </w:r>
      <w:r w:rsidR="0027043B" w:rsidRPr="007D73D3">
        <w:rPr>
          <w:color w:val="000000"/>
          <w:sz w:val="28"/>
          <w:szCs w:val="28"/>
        </w:rPr>
        <w:t xml:space="preserve">, </w:t>
      </w:r>
      <w:r w:rsidR="00B84502" w:rsidRPr="007D73D3">
        <w:rPr>
          <w:rStyle w:val="apple-converted-space"/>
          <w:color w:val="000000"/>
          <w:sz w:val="28"/>
          <w:szCs w:val="28"/>
        </w:rPr>
        <w:t xml:space="preserve"> </w:t>
      </w:r>
      <w:r w:rsidR="00B84502" w:rsidRPr="007D73D3">
        <w:rPr>
          <w:color w:val="000000"/>
          <w:sz w:val="28"/>
          <w:szCs w:val="28"/>
        </w:rPr>
        <w:t>выходя</w:t>
      </w:r>
      <w:r w:rsidR="00BB321C">
        <w:rPr>
          <w:color w:val="000000"/>
          <w:sz w:val="28"/>
          <w:szCs w:val="28"/>
        </w:rPr>
        <w:t xml:space="preserve">щих </w:t>
      </w:r>
      <w:r w:rsidR="00B84502" w:rsidRPr="007D73D3">
        <w:rPr>
          <w:color w:val="000000"/>
          <w:sz w:val="28"/>
          <w:szCs w:val="28"/>
        </w:rPr>
        <w:t xml:space="preserve"> на пенсию досрочно</w:t>
      </w:r>
      <w:r w:rsidR="0027043B">
        <w:rPr>
          <w:color w:val="000000"/>
          <w:sz w:val="28"/>
          <w:szCs w:val="28"/>
        </w:rPr>
        <w:t xml:space="preserve">  в </w:t>
      </w:r>
      <w:r w:rsidR="00B84502" w:rsidRPr="007D73D3">
        <w:rPr>
          <w:color w:val="000000"/>
          <w:sz w:val="28"/>
          <w:szCs w:val="28"/>
        </w:rPr>
        <w:t xml:space="preserve"> 55 лет (для мужчин) и 50 лет (для женщин), предусматривается повышение возраста выхода на пенсию до 60 лет и 58 лет соответственно. </w:t>
      </w:r>
    </w:p>
    <w:p w:rsidR="00B84502" w:rsidRDefault="006B5CA1" w:rsidP="00F254B5">
      <w:pPr>
        <w:pStyle w:val="m-4142430375219841806msonormalcxspmiddlemailrucssattributepostfix"/>
        <w:shd w:val="clear" w:color="auto" w:fill="FFFFFF"/>
        <w:spacing w:after="0" w:afterAutospacing="0" w:line="276" w:lineRule="auto"/>
        <w:ind w:right="198" w:firstLine="709"/>
        <w:jc w:val="both"/>
        <w:rPr>
          <w:color w:val="000000"/>
          <w:sz w:val="28"/>
          <w:szCs w:val="28"/>
        </w:rPr>
      </w:pPr>
      <w:r w:rsidRPr="005F388A">
        <w:rPr>
          <w:color w:val="000000"/>
          <w:sz w:val="28"/>
          <w:szCs w:val="28"/>
        </w:rPr>
        <w:t xml:space="preserve">Для педагогических, медицинских и творческих работников досрочные пенсии сохраняются в полном объеме: </w:t>
      </w:r>
      <w:r w:rsidR="00CA0AF0">
        <w:rPr>
          <w:color w:val="000000"/>
          <w:sz w:val="28"/>
          <w:szCs w:val="28"/>
        </w:rPr>
        <w:t xml:space="preserve">изменений </w:t>
      </w:r>
      <w:r w:rsidRPr="005F388A">
        <w:rPr>
          <w:color w:val="000000"/>
          <w:sz w:val="28"/>
          <w:szCs w:val="28"/>
        </w:rPr>
        <w:t xml:space="preserve"> требований по специальному стажу не предусмотрено. </w:t>
      </w:r>
      <w:r>
        <w:rPr>
          <w:color w:val="000000"/>
          <w:sz w:val="28"/>
          <w:szCs w:val="28"/>
        </w:rPr>
        <w:t>Сам стаж сохраняется, но</w:t>
      </w:r>
      <w:r w:rsidRPr="005F388A">
        <w:rPr>
          <w:color w:val="000000"/>
          <w:sz w:val="28"/>
          <w:szCs w:val="28"/>
        </w:rPr>
        <w:t xml:space="preserve"> исходя из общего увеличения трудоспособного возраста, для </w:t>
      </w:r>
      <w:r>
        <w:rPr>
          <w:color w:val="000000"/>
          <w:sz w:val="28"/>
          <w:szCs w:val="28"/>
        </w:rPr>
        <w:t>этих</w:t>
      </w:r>
      <w:r w:rsidRPr="005F388A">
        <w:rPr>
          <w:color w:val="000000"/>
          <w:sz w:val="28"/>
          <w:szCs w:val="28"/>
        </w:rPr>
        <w:t xml:space="preserve"> граждан возраст выхода на досроч</w:t>
      </w:r>
      <w:r>
        <w:rPr>
          <w:color w:val="000000"/>
          <w:sz w:val="28"/>
          <w:szCs w:val="28"/>
        </w:rPr>
        <w:t xml:space="preserve">ную пенсию повышается на восемь лет,  с </w:t>
      </w:r>
      <w:r w:rsidR="00CA0AF0">
        <w:rPr>
          <w:color w:val="000000"/>
          <w:sz w:val="28"/>
          <w:szCs w:val="28"/>
        </w:rPr>
        <w:t xml:space="preserve">учетом </w:t>
      </w:r>
      <w:r>
        <w:rPr>
          <w:color w:val="000000"/>
          <w:sz w:val="28"/>
          <w:szCs w:val="28"/>
        </w:rPr>
        <w:t>переходн</w:t>
      </w:r>
      <w:r w:rsidR="00CA0AF0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период</w:t>
      </w:r>
      <w:r w:rsidR="00CA0AF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 </w:t>
      </w:r>
      <w:r w:rsidRPr="005F388A">
        <w:rPr>
          <w:color w:val="000000"/>
          <w:sz w:val="28"/>
          <w:szCs w:val="28"/>
        </w:rPr>
        <w:t xml:space="preserve">Новый возраст выхода на пенсию будет исчисляться исходя из даты выработки специального стажа и приобретения права на досрочную пенсию. Сейчас </w:t>
      </w:r>
      <w:r>
        <w:rPr>
          <w:color w:val="000000"/>
          <w:sz w:val="28"/>
          <w:szCs w:val="28"/>
        </w:rPr>
        <w:t xml:space="preserve">этим </w:t>
      </w:r>
      <w:r w:rsidRPr="005F388A">
        <w:rPr>
          <w:color w:val="000000"/>
          <w:sz w:val="28"/>
          <w:szCs w:val="28"/>
        </w:rPr>
        <w:t>работник</w:t>
      </w:r>
      <w:r>
        <w:rPr>
          <w:color w:val="000000"/>
          <w:sz w:val="28"/>
          <w:szCs w:val="28"/>
        </w:rPr>
        <w:t>ам нужно</w:t>
      </w:r>
      <w:r w:rsidRPr="005F388A">
        <w:rPr>
          <w:color w:val="000000"/>
          <w:sz w:val="28"/>
          <w:szCs w:val="28"/>
        </w:rPr>
        <w:t xml:space="preserve"> выработать </w:t>
      </w:r>
      <w:r w:rsidRPr="005F388A">
        <w:rPr>
          <w:color w:val="000000"/>
          <w:sz w:val="28"/>
          <w:szCs w:val="28"/>
        </w:rPr>
        <w:lastRenderedPageBreak/>
        <w:t xml:space="preserve">специальный стаж от 15 до 30 лет в зависимости от  категории льготника. Таким образом, возраст, в котором эти работники   вырабатывают специальный стаж и приобретают право на досрочную пенсию, фиксируется, а реализовать это право </w:t>
      </w:r>
      <w:r>
        <w:rPr>
          <w:color w:val="000000"/>
          <w:sz w:val="28"/>
          <w:szCs w:val="28"/>
        </w:rPr>
        <w:t xml:space="preserve"> </w:t>
      </w:r>
      <w:r w:rsidRPr="005F388A">
        <w:rPr>
          <w:color w:val="000000"/>
          <w:sz w:val="28"/>
          <w:szCs w:val="28"/>
        </w:rPr>
        <w:t xml:space="preserve">можно будет в период с 2019 по 2034 год и далее с учетом увеличения </w:t>
      </w:r>
      <w:r>
        <w:rPr>
          <w:color w:val="000000"/>
          <w:sz w:val="28"/>
          <w:szCs w:val="28"/>
        </w:rPr>
        <w:t>пенсионного</w:t>
      </w:r>
      <w:r w:rsidRPr="005F388A">
        <w:rPr>
          <w:color w:val="000000"/>
          <w:sz w:val="28"/>
          <w:szCs w:val="28"/>
        </w:rPr>
        <w:t xml:space="preserve"> возраста и переходных положений.</w:t>
      </w:r>
      <w:r>
        <w:rPr>
          <w:color w:val="000000"/>
          <w:sz w:val="28"/>
          <w:szCs w:val="28"/>
        </w:rPr>
        <w:t xml:space="preserve"> </w:t>
      </w:r>
      <w:r w:rsidRPr="005F388A">
        <w:rPr>
          <w:color w:val="000000"/>
          <w:sz w:val="28"/>
          <w:szCs w:val="28"/>
        </w:rPr>
        <w:t>Т.е. требования к специальному стажу – не меняются, но сам возраст выхода на пенсию будет сдвигаться</w:t>
      </w:r>
      <w:r>
        <w:rPr>
          <w:color w:val="000000"/>
          <w:sz w:val="28"/>
          <w:szCs w:val="28"/>
        </w:rPr>
        <w:t>.</w:t>
      </w:r>
      <w:r w:rsidR="00B84502" w:rsidRPr="007D73D3">
        <w:rPr>
          <w:color w:val="000000"/>
          <w:sz w:val="28"/>
          <w:szCs w:val="28"/>
        </w:rPr>
        <w:t xml:space="preserve"> </w:t>
      </w:r>
      <w:r w:rsidR="007D73D3">
        <w:rPr>
          <w:color w:val="000000"/>
          <w:sz w:val="28"/>
          <w:szCs w:val="28"/>
        </w:rPr>
        <w:t xml:space="preserve"> Отмечу, что в законопроекте появляются новые основания</w:t>
      </w:r>
      <w:r w:rsidR="007542D6">
        <w:rPr>
          <w:color w:val="000000"/>
          <w:sz w:val="28"/>
          <w:szCs w:val="28"/>
        </w:rPr>
        <w:t xml:space="preserve"> для</w:t>
      </w:r>
      <w:r w:rsidR="007D73D3">
        <w:rPr>
          <w:color w:val="000000"/>
          <w:sz w:val="28"/>
          <w:szCs w:val="28"/>
        </w:rPr>
        <w:t xml:space="preserve"> досрочного назначения пенсии. </w:t>
      </w:r>
    </w:p>
    <w:p w:rsidR="007D73D3" w:rsidRPr="0020199D" w:rsidRDefault="007D73D3" w:rsidP="00F254B5">
      <w:pPr>
        <w:pStyle w:val="m-4142430375219841806msonormalcxspmiddlemailrucssattributepostfix"/>
        <w:shd w:val="clear" w:color="auto" w:fill="FFFFFF"/>
        <w:spacing w:after="0" w:afterAutospacing="0" w:line="276" w:lineRule="auto"/>
        <w:ind w:right="198" w:firstLine="709"/>
        <w:jc w:val="both"/>
        <w:rPr>
          <w:b/>
          <w:color w:val="000000"/>
          <w:sz w:val="28"/>
          <w:szCs w:val="28"/>
        </w:rPr>
      </w:pPr>
      <w:r w:rsidRPr="0020199D">
        <w:rPr>
          <w:b/>
          <w:color w:val="000000"/>
          <w:sz w:val="28"/>
          <w:szCs w:val="28"/>
        </w:rPr>
        <w:t>- Назовите их.</w:t>
      </w:r>
    </w:p>
    <w:p w:rsidR="007D73D3" w:rsidRPr="0020199D" w:rsidRDefault="007D73D3" w:rsidP="00496D0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0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досрочное назначение пенсии за длительный стаж.  То есть ж</w:t>
      </w:r>
      <w:r w:rsidRPr="0020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енщины со стажем не менее  40 лет и мужчины со стажем не менее 45 лет  смогут выйти на пенсию на два года раньше общеустановленного пенсионного возраста. </w:t>
      </w:r>
      <w:r w:rsidR="0020199D" w:rsidRPr="0020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</w:t>
      </w:r>
      <w:r w:rsidRPr="0020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охраняется возможность выйти на пенсию раньше установленного пенсионного возраста</w:t>
      </w:r>
      <w:r w:rsidR="0075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="007542D6" w:rsidRPr="002019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7542D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542D6" w:rsidRPr="0020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7542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7542D6" w:rsidRPr="0020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42D6" w:rsidRPr="0020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7542D6" w:rsidRPr="0020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="0075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</w:t>
      </w:r>
      <w:r w:rsidRPr="002019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</w:t>
      </w:r>
      <w:r w:rsidR="007542D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</w:t>
      </w:r>
      <w:r w:rsidR="0020199D" w:rsidRPr="0020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Пенсия в таких случаях устанавливается на два года раньше с учетом предусмотренного законопроектом переходного периода.</w:t>
      </w:r>
    </w:p>
    <w:p w:rsidR="00C035B5" w:rsidRPr="007D73D3" w:rsidRDefault="00C035B5" w:rsidP="00F254B5">
      <w:pPr>
        <w:pStyle w:val="m-4142430375219841806msonormalcxspmiddlemailrucssattributepostfix"/>
        <w:shd w:val="clear" w:color="auto" w:fill="FFFFFF"/>
        <w:spacing w:after="0" w:afterAutospacing="0" w:line="276" w:lineRule="auto"/>
        <w:ind w:right="198" w:firstLine="709"/>
        <w:jc w:val="both"/>
        <w:rPr>
          <w:b/>
          <w:color w:val="000000"/>
          <w:sz w:val="28"/>
          <w:szCs w:val="28"/>
        </w:rPr>
      </w:pPr>
      <w:r w:rsidRPr="007D73D3">
        <w:rPr>
          <w:b/>
          <w:color w:val="000000"/>
          <w:sz w:val="28"/>
          <w:szCs w:val="28"/>
        </w:rPr>
        <w:t>- Будет ли увеличен возраст выхода на социальную пенсию</w:t>
      </w:r>
      <w:r w:rsidR="007542D6">
        <w:rPr>
          <w:b/>
          <w:color w:val="000000"/>
          <w:sz w:val="28"/>
          <w:szCs w:val="28"/>
        </w:rPr>
        <w:t xml:space="preserve"> - </w:t>
      </w:r>
      <w:r w:rsidRPr="007D73D3">
        <w:rPr>
          <w:b/>
          <w:color w:val="000000"/>
          <w:sz w:val="28"/>
          <w:szCs w:val="28"/>
        </w:rPr>
        <w:t xml:space="preserve">  тем, у кого не хватает стажа или баллов? </w:t>
      </w:r>
    </w:p>
    <w:p w:rsidR="00C035B5" w:rsidRDefault="00C035B5" w:rsidP="00F254B5">
      <w:pPr>
        <w:pStyle w:val="m-4142430375219841806msonormalcxspmiddlemailrucssattributepostfix"/>
        <w:shd w:val="clear" w:color="auto" w:fill="FFFFFF"/>
        <w:spacing w:after="0" w:afterAutospacing="0" w:line="276" w:lineRule="auto"/>
        <w:ind w:right="198" w:firstLine="709"/>
        <w:jc w:val="both"/>
        <w:rPr>
          <w:color w:val="000000"/>
          <w:sz w:val="28"/>
          <w:szCs w:val="28"/>
        </w:rPr>
      </w:pPr>
      <w:r w:rsidRPr="007D73D3">
        <w:rPr>
          <w:color w:val="000000"/>
          <w:sz w:val="28"/>
          <w:szCs w:val="28"/>
        </w:rPr>
        <w:t xml:space="preserve">- Гражданам, которые не работали или не приобрели полноценного стажа для получения страховой пенсий, социальная пенсия будет назначаться не в 60 (женщинам) и 65 лет (мужчинам), а в 68 и 70 лет соответственно. </w:t>
      </w:r>
    </w:p>
    <w:p w:rsidR="0020199D" w:rsidRPr="0020199D" w:rsidRDefault="0020199D" w:rsidP="00AD29E6">
      <w:pPr>
        <w:pStyle w:val="3"/>
        <w:spacing w:line="276" w:lineRule="auto"/>
        <w:ind w:firstLine="708"/>
        <w:jc w:val="both"/>
        <w:rPr>
          <w:sz w:val="28"/>
          <w:szCs w:val="28"/>
        </w:rPr>
      </w:pPr>
      <w:r w:rsidRPr="0020199D">
        <w:rPr>
          <w:sz w:val="28"/>
          <w:szCs w:val="28"/>
        </w:rPr>
        <w:t xml:space="preserve">- </w:t>
      </w:r>
      <w:hyperlink r:id="rId11" w:history="1">
        <w:r w:rsidRPr="0020199D">
          <w:rPr>
            <w:rStyle w:val="a7"/>
            <w:color w:val="auto"/>
            <w:sz w:val="28"/>
            <w:szCs w:val="28"/>
            <w:u w:val="none"/>
          </w:rPr>
          <w:t>Будет ли повышаться пенсионный возраст для государственных служащих?</w:t>
        </w:r>
      </w:hyperlink>
    </w:p>
    <w:p w:rsidR="00DB52C4" w:rsidRDefault="0020199D" w:rsidP="00AD29E6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Постепенное повышение пенсионного возраста для государственных служащих началось в 2017 году.  Законопроектом предлагается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Pr="0020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2020 года увеличение темпа роста шага повышения пенсионного возраста государственным служащим 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возраста.</w:t>
      </w:r>
    </w:p>
    <w:sectPr w:rsidR="00DB52C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4F" w:rsidRDefault="0079024F">
      <w:pPr>
        <w:spacing w:after="0" w:line="240" w:lineRule="auto"/>
      </w:pPr>
      <w:r>
        <w:separator/>
      </w:r>
    </w:p>
  </w:endnote>
  <w:endnote w:type="continuationSeparator" w:id="0">
    <w:p w:rsidR="0079024F" w:rsidRDefault="0079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050461"/>
      <w:docPartObj>
        <w:docPartGallery w:val="Page Numbers (Bottom of Page)"/>
        <w:docPartUnique/>
      </w:docPartObj>
    </w:sdtPr>
    <w:sdtEndPr/>
    <w:sdtContent>
      <w:p w:rsidR="00AA4ED2" w:rsidRDefault="00454F8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9E6">
          <w:rPr>
            <w:noProof/>
          </w:rPr>
          <w:t>4</w:t>
        </w:r>
        <w:r>
          <w:fldChar w:fldCharType="end"/>
        </w:r>
      </w:p>
    </w:sdtContent>
  </w:sdt>
  <w:p w:rsidR="00AA4ED2" w:rsidRDefault="007902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4F" w:rsidRDefault="0079024F">
      <w:pPr>
        <w:spacing w:after="0" w:line="240" w:lineRule="auto"/>
      </w:pPr>
      <w:r>
        <w:separator/>
      </w:r>
    </w:p>
  </w:footnote>
  <w:footnote w:type="continuationSeparator" w:id="0">
    <w:p w:rsidR="0079024F" w:rsidRDefault="00790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26F8"/>
    <w:multiLevelType w:val="hybridMultilevel"/>
    <w:tmpl w:val="66E8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96466"/>
    <w:multiLevelType w:val="multilevel"/>
    <w:tmpl w:val="F702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C706C"/>
    <w:multiLevelType w:val="multilevel"/>
    <w:tmpl w:val="486E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99"/>
    <w:rsid w:val="0002761F"/>
    <w:rsid w:val="000634DD"/>
    <w:rsid w:val="0009096A"/>
    <w:rsid w:val="000E5C5C"/>
    <w:rsid w:val="000F114E"/>
    <w:rsid w:val="000F6359"/>
    <w:rsid w:val="00136650"/>
    <w:rsid w:val="0020199D"/>
    <w:rsid w:val="002177BE"/>
    <w:rsid w:val="00262B3B"/>
    <w:rsid w:val="0027043B"/>
    <w:rsid w:val="00321A27"/>
    <w:rsid w:val="0035224C"/>
    <w:rsid w:val="00454F8A"/>
    <w:rsid w:val="00490F54"/>
    <w:rsid w:val="00491380"/>
    <w:rsid w:val="00496D08"/>
    <w:rsid w:val="004E42D9"/>
    <w:rsid w:val="005223C6"/>
    <w:rsid w:val="00574A1C"/>
    <w:rsid w:val="00597CCD"/>
    <w:rsid w:val="005A459F"/>
    <w:rsid w:val="005B0AC6"/>
    <w:rsid w:val="005C48A3"/>
    <w:rsid w:val="005F0FB7"/>
    <w:rsid w:val="00664AF1"/>
    <w:rsid w:val="00676823"/>
    <w:rsid w:val="00697A4F"/>
    <w:rsid w:val="006B5CA1"/>
    <w:rsid w:val="006B6240"/>
    <w:rsid w:val="007138EE"/>
    <w:rsid w:val="00723E04"/>
    <w:rsid w:val="007542D6"/>
    <w:rsid w:val="0076744D"/>
    <w:rsid w:val="00776D3E"/>
    <w:rsid w:val="0079024F"/>
    <w:rsid w:val="007A43CC"/>
    <w:rsid w:val="007B2496"/>
    <w:rsid w:val="007D73D3"/>
    <w:rsid w:val="00877099"/>
    <w:rsid w:val="009118CF"/>
    <w:rsid w:val="009A66AB"/>
    <w:rsid w:val="009F029F"/>
    <w:rsid w:val="00A16333"/>
    <w:rsid w:val="00AD29E6"/>
    <w:rsid w:val="00AE7F5B"/>
    <w:rsid w:val="00B84502"/>
    <w:rsid w:val="00B878B9"/>
    <w:rsid w:val="00BA286B"/>
    <w:rsid w:val="00BA6AC8"/>
    <w:rsid w:val="00BB321C"/>
    <w:rsid w:val="00C035B5"/>
    <w:rsid w:val="00C36E5E"/>
    <w:rsid w:val="00C4471B"/>
    <w:rsid w:val="00C96DF6"/>
    <w:rsid w:val="00CA0AF0"/>
    <w:rsid w:val="00CF58AF"/>
    <w:rsid w:val="00D04CED"/>
    <w:rsid w:val="00D1361F"/>
    <w:rsid w:val="00D21556"/>
    <w:rsid w:val="00D5569F"/>
    <w:rsid w:val="00DB52C4"/>
    <w:rsid w:val="00E02419"/>
    <w:rsid w:val="00E10235"/>
    <w:rsid w:val="00E1793A"/>
    <w:rsid w:val="00E26167"/>
    <w:rsid w:val="00E86F59"/>
    <w:rsid w:val="00E945B3"/>
    <w:rsid w:val="00EC16FC"/>
    <w:rsid w:val="00EC75EF"/>
    <w:rsid w:val="00F05FA5"/>
    <w:rsid w:val="00F14D1F"/>
    <w:rsid w:val="00F254B5"/>
    <w:rsid w:val="00F37A29"/>
    <w:rsid w:val="00F40D5E"/>
    <w:rsid w:val="00F4470F"/>
    <w:rsid w:val="00F6539E"/>
    <w:rsid w:val="00F74378"/>
    <w:rsid w:val="00F82B8C"/>
    <w:rsid w:val="00F85CBE"/>
    <w:rsid w:val="00F9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C4"/>
  </w:style>
  <w:style w:type="paragraph" w:styleId="3">
    <w:name w:val="heading 3"/>
    <w:basedOn w:val="a"/>
    <w:link w:val="30"/>
    <w:uiPriority w:val="9"/>
    <w:qFormat/>
    <w:rsid w:val="00597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B52C4"/>
  </w:style>
  <w:style w:type="paragraph" w:styleId="a5">
    <w:name w:val="Normal (Web)"/>
    <w:basedOn w:val="a"/>
    <w:uiPriority w:val="99"/>
    <w:unhideWhenUsed/>
    <w:rsid w:val="00F9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1D5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97C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597CCD"/>
    <w:rPr>
      <w:color w:val="0000FF"/>
      <w:u w:val="single"/>
    </w:rPr>
  </w:style>
  <w:style w:type="character" w:styleId="a8">
    <w:name w:val="Emphasis"/>
    <w:basedOn w:val="a0"/>
    <w:uiPriority w:val="20"/>
    <w:qFormat/>
    <w:rsid w:val="004E42D9"/>
    <w:rPr>
      <w:i/>
      <w:iCs/>
    </w:rPr>
  </w:style>
  <w:style w:type="paragraph" w:customStyle="1" w:styleId="msonormalmailrucssattributepostfix">
    <w:name w:val="msonormal_mailru_css_attribute_postfix"/>
    <w:basedOn w:val="a"/>
    <w:rsid w:val="0032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A27"/>
  </w:style>
  <w:style w:type="paragraph" w:customStyle="1" w:styleId="1">
    <w:name w:val="Абзац списка1"/>
    <w:basedOn w:val="a"/>
    <w:rsid w:val="00F4470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-4142430375219841806msonormalcxspmiddlemailrucssattributepostfix">
    <w:name w:val="m_-4142430375219841806msonormalcxspmiddle_mailru_css_attribute_postfix"/>
    <w:basedOn w:val="a"/>
    <w:rsid w:val="00B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B321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6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C4"/>
  </w:style>
  <w:style w:type="paragraph" w:styleId="3">
    <w:name w:val="heading 3"/>
    <w:basedOn w:val="a"/>
    <w:link w:val="30"/>
    <w:uiPriority w:val="9"/>
    <w:qFormat/>
    <w:rsid w:val="00597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B52C4"/>
  </w:style>
  <w:style w:type="paragraph" w:styleId="a5">
    <w:name w:val="Normal (Web)"/>
    <w:basedOn w:val="a"/>
    <w:uiPriority w:val="99"/>
    <w:unhideWhenUsed/>
    <w:rsid w:val="00F9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1D5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97C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597CCD"/>
    <w:rPr>
      <w:color w:val="0000FF"/>
      <w:u w:val="single"/>
    </w:rPr>
  </w:style>
  <w:style w:type="character" w:styleId="a8">
    <w:name w:val="Emphasis"/>
    <w:basedOn w:val="a0"/>
    <w:uiPriority w:val="20"/>
    <w:qFormat/>
    <w:rsid w:val="004E42D9"/>
    <w:rPr>
      <w:i/>
      <w:iCs/>
    </w:rPr>
  </w:style>
  <w:style w:type="paragraph" w:customStyle="1" w:styleId="msonormalmailrucssattributepostfix">
    <w:name w:val="msonormal_mailru_css_attribute_postfix"/>
    <w:basedOn w:val="a"/>
    <w:rsid w:val="0032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A27"/>
  </w:style>
  <w:style w:type="paragraph" w:customStyle="1" w:styleId="1">
    <w:name w:val="Абзац списка1"/>
    <w:basedOn w:val="a"/>
    <w:rsid w:val="00F4470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-4142430375219841806msonormalcxspmiddlemailrucssattributepostfix">
    <w:name w:val="m_-4142430375219841806msonormalcxspmiddle_mailru_css_attribute_postfix"/>
    <w:basedOn w:val="a"/>
    <w:rsid w:val="00B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B321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6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zakonoproek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f.ru/zakonoproek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frf.ru/zakonoproek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zakonoproek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Шамакина Светлана Викторовна</dc:creator>
  <cp:keywords/>
  <dc:description/>
  <cp:lastModifiedBy>Шамакина Светлана Викторовна</cp:lastModifiedBy>
  <cp:revision>65</cp:revision>
  <cp:lastPrinted>2018-07-12T09:03:00Z</cp:lastPrinted>
  <dcterms:created xsi:type="dcterms:W3CDTF">2018-07-04T06:51:00Z</dcterms:created>
  <dcterms:modified xsi:type="dcterms:W3CDTF">2018-07-16T06:19:00Z</dcterms:modified>
</cp:coreProperties>
</file>